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6" w:rsidRPr="00984FE6" w:rsidRDefault="00984FE6" w:rsidP="00984FE6">
      <w:pPr>
        <w:pStyle w:val="acaae"/>
        <w:pageBreakBefore/>
        <w:spacing w:before="120" w:after="400"/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FE6"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СТРОИТЕЛЬСТВО</w:t>
      </w:r>
    </w:p>
    <w:p w:rsidR="00984FE6" w:rsidRPr="0086519B" w:rsidRDefault="00984FE6" w:rsidP="00984FE6">
      <w:pPr>
        <w:pStyle w:val="PlainText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Жилищное строительство</w:t>
      </w:r>
      <w:r w:rsidRPr="0086519B">
        <w:rPr>
          <w:rFonts w:ascii="Arial" w:hAnsi="Arial"/>
          <w:sz w:val="22"/>
          <w:szCs w:val="21"/>
        </w:rPr>
        <w:t xml:space="preserve">. </w:t>
      </w:r>
      <w:proofErr w:type="gramStart"/>
      <w:r w:rsidRPr="0086519B">
        <w:rPr>
          <w:rFonts w:ascii="Arial" w:hAnsi="Arial"/>
          <w:sz w:val="22"/>
          <w:szCs w:val="21"/>
        </w:rPr>
        <w:t>В январе</w:t>
      </w:r>
      <w:r>
        <w:rPr>
          <w:rFonts w:ascii="Arial" w:hAnsi="Arial"/>
          <w:sz w:val="22"/>
          <w:szCs w:val="21"/>
        </w:rPr>
        <w:t xml:space="preserve"> 2020</w:t>
      </w:r>
      <w:r w:rsidRPr="0086519B">
        <w:rPr>
          <w:rFonts w:ascii="Arial" w:hAnsi="Arial"/>
          <w:sz w:val="22"/>
          <w:szCs w:val="21"/>
        </w:rPr>
        <w:t xml:space="preserve"> года на территории области за счет всех источн</w:t>
      </w:r>
      <w:r>
        <w:rPr>
          <w:rFonts w:ascii="Arial" w:hAnsi="Arial"/>
          <w:sz w:val="22"/>
          <w:szCs w:val="21"/>
        </w:rPr>
        <w:t>иков финансирования введены 9162 новые</w:t>
      </w:r>
      <w:r w:rsidRPr="0086519B">
        <w:rPr>
          <w:rFonts w:ascii="Arial" w:hAnsi="Arial"/>
          <w:sz w:val="22"/>
          <w:szCs w:val="21"/>
        </w:rPr>
        <w:t xml:space="preserve"> квартир</w:t>
      </w:r>
      <w:r>
        <w:rPr>
          <w:rFonts w:ascii="Arial" w:hAnsi="Arial"/>
          <w:sz w:val="22"/>
          <w:szCs w:val="21"/>
        </w:rPr>
        <w:t xml:space="preserve">ы, общая площадь жилых домов (начиная с августа 2019 года с </w:t>
      </w:r>
      <w:r>
        <w:rPr>
          <w:rFonts w:ascii="Arial" w:hAnsi="Arial"/>
          <w:sz w:val="22"/>
          <w:szCs w:val="21"/>
        </w:rPr>
        <w:br/>
        <w:t>учетом жилых домов, построенных на земельных участках, предназначе</w:t>
      </w:r>
      <w:r>
        <w:rPr>
          <w:rFonts w:ascii="Arial" w:hAnsi="Arial"/>
          <w:sz w:val="22"/>
          <w:szCs w:val="21"/>
        </w:rPr>
        <w:t>н</w:t>
      </w:r>
      <w:r>
        <w:rPr>
          <w:rFonts w:ascii="Arial" w:hAnsi="Arial"/>
          <w:sz w:val="22"/>
          <w:szCs w:val="21"/>
        </w:rPr>
        <w:t>ных для ведения гражданами садоводства) составляет 592,1 тысячи</w:t>
      </w:r>
      <w:r w:rsidRPr="0086519B">
        <w:rPr>
          <w:rFonts w:ascii="Arial" w:hAnsi="Arial"/>
          <w:sz w:val="22"/>
          <w:szCs w:val="21"/>
        </w:rPr>
        <w:t xml:space="preserve"> квадратных мет</w:t>
      </w:r>
      <w:r>
        <w:rPr>
          <w:rFonts w:ascii="Arial" w:hAnsi="Arial"/>
          <w:sz w:val="22"/>
          <w:szCs w:val="21"/>
        </w:rPr>
        <w:t>ров, в</w:t>
      </w:r>
      <w:r w:rsidRPr="0086519B">
        <w:rPr>
          <w:rFonts w:ascii="Arial" w:hAnsi="Arial"/>
          <w:sz w:val="22"/>
          <w:szCs w:val="21"/>
        </w:rPr>
        <w:t xml:space="preserve"> сельской местности </w:t>
      </w:r>
      <w:r>
        <w:rPr>
          <w:rFonts w:ascii="Arial" w:hAnsi="Arial"/>
          <w:sz w:val="22"/>
          <w:szCs w:val="21"/>
        </w:rPr>
        <w:t>– 162,6 тысячи квадратных метров жилья</w:t>
      </w:r>
      <w:r w:rsidRPr="0086519B"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t>(27,5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от общего ввода</w:t>
      </w:r>
      <w:r>
        <w:rPr>
          <w:rFonts w:ascii="Arial" w:hAnsi="Arial"/>
          <w:sz w:val="22"/>
          <w:szCs w:val="21"/>
        </w:rPr>
        <w:t>)</w:t>
      </w:r>
      <w:r w:rsidRPr="0086519B">
        <w:rPr>
          <w:rFonts w:ascii="Arial" w:hAnsi="Arial"/>
          <w:sz w:val="22"/>
          <w:szCs w:val="21"/>
        </w:rPr>
        <w:t>.</w:t>
      </w:r>
      <w:bookmarkStart w:id="0" w:name="_GoBack"/>
      <w:bookmarkEnd w:id="0"/>
      <w:proofErr w:type="gramEnd"/>
    </w:p>
    <w:p w:rsidR="00984FE6" w:rsidRPr="0086519B" w:rsidRDefault="00984FE6" w:rsidP="00984FE6">
      <w:pPr>
        <w:pStyle w:val="PlainText"/>
        <w:spacing w:before="100" w:after="120" w:line="240" w:lineRule="auto"/>
        <w:ind w:firstLine="0"/>
        <w:jc w:val="left"/>
        <w:rPr>
          <w:sz w:val="25"/>
          <w:szCs w:val="23"/>
        </w:rPr>
      </w:pPr>
      <w:r w:rsidRPr="0086519B">
        <w:rPr>
          <w:rFonts w:ascii="Arial" w:hAnsi="Arial"/>
          <w:sz w:val="22"/>
          <w:szCs w:val="21"/>
        </w:rPr>
        <w:t>Динамика ввода в действие жилых домов: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1395"/>
        <w:gridCol w:w="285"/>
        <w:gridCol w:w="1557"/>
        <w:gridCol w:w="103"/>
        <w:gridCol w:w="1742"/>
      </w:tblGrid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щей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щади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742" w:type="dxa"/>
            <w:tcBorders>
              <w:top w:val="single" w:sz="6" w:space="0" w:color="auto"/>
              <w:bottom w:val="double" w:sz="4" w:space="0" w:color="auto"/>
            </w:tcBorders>
          </w:tcPr>
          <w:p w:rsidR="00984FE6" w:rsidRPr="0086519B" w:rsidRDefault="00984FE6" w:rsidP="0053480E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риоду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80" w:type="dxa"/>
            <w:gridSpan w:val="6"/>
            <w:vAlign w:val="bottom"/>
          </w:tcPr>
          <w:p w:rsidR="00984FE6" w:rsidRPr="002901D6" w:rsidRDefault="00984FE6" w:rsidP="0053480E">
            <w:pPr>
              <w:pStyle w:val="PlainText"/>
              <w:spacing w:after="0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2019 год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438,8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67,5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605,6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62,6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539,5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67,4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89,1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750D8D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1583,9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65,5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B204C9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571,2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81,3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760,5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192,9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674,1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167,5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DE4E12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2005,8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133,8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126,6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DE4E12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>
              <w:rPr>
                <w:rFonts w:ascii="Arial" w:hAnsi="Arial"/>
                <w:sz w:val="20"/>
                <w:szCs w:val="19"/>
              </w:rPr>
              <w:t>полугодие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3589,7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91,6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F3648C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739,8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145,1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109,7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568,7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1"/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Pr="00EA517F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Calibri" w:hAnsi="Calibri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55,0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2"/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A0236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  <w:lang w:val="en-US"/>
              </w:rPr>
              <w:t>x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861,4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90,9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D4010C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151,5</w:t>
            </w:r>
            <w:r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D3400C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III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2169,9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D3400C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5759,5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70,8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841,6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1400,1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88,8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166,4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Pr="001D7D74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IV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2851,4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395" w:type="dxa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8610,9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95,2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80" w:type="dxa"/>
            <w:gridSpan w:val="6"/>
            <w:vAlign w:val="bottom"/>
          </w:tcPr>
          <w:p w:rsidR="00984FE6" w:rsidRPr="001F6EC8" w:rsidRDefault="00984FE6" w:rsidP="0053480E">
            <w:pPr>
              <w:pStyle w:val="PlainText"/>
              <w:spacing w:after="0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1F6EC8">
              <w:rPr>
                <w:rFonts w:ascii="Arial" w:hAnsi="Arial" w:cs="Arial"/>
                <w:b/>
                <w:sz w:val="20"/>
                <w:szCs w:val="19"/>
              </w:rPr>
              <w:t>2020 год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tcBorders>
              <w:bottom w:val="double" w:sz="4" w:space="0" w:color="auto"/>
            </w:tcBorders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592,1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bottom"/>
          </w:tcPr>
          <w:p w:rsidR="00984FE6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132,8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gridSpan w:val="2"/>
            <w:tcBorders>
              <w:bottom w:val="double" w:sz="4" w:space="0" w:color="auto"/>
            </w:tcBorders>
            <w:vAlign w:val="bottom"/>
          </w:tcPr>
          <w:p w:rsidR="00984FE6" w:rsidRPr="0086519B" w:rsidRDefault="00984FE6" w:rsidP="0053480E">
            <w:pPr>
              <w:pStyle w:val="PlainText"/>
              <w:spacing w:after="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984FE6" w:rsidRPr="0086519B" w:rsidRDefault="00984FE6" w:rsidP="00984FE6">
      <w:pPr>
        <w:pStyle w:val="PlainText"/>
        <w:pageBreakBefore/>
        <w:widowControl w:val="0"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За январь</w:t>
      </w:r>
      <w:r>
        <w:rPr>
          <w:rFonts w:ascii="Arial" w:hAnsi="Arial"/>
          <w:sz w:val="22"/>
          <w:szCs w:val="21"/>
        </w:rPr>
        <w:t xml:space="preserve"> 2020</w:t>
      </w:r>
      <w:r w:rsidRPr="0086519B">
        <w:rPr>
          <w:rFonts w:ascii="Arial" w:hAnsi="Arial"/>
          <w:sz w:val="22"/>
          <w:szCs w:val="21"/>
        </w:rPr>
        <w:t xml:space="preserve"> года на</w:t>
      </w:r>
      <w:r>
        <w:rPr>
          <w:rFonts w:ascii="Arial" w:hAnsi="Arial"/>
          <w:sz w:val="22"/>
          <w:szCs w:val="21"/>
        </w:rPr>
        <w:t xml:space="preserve">селением за счет собственных </w:t>
      </w:r>
      <w:r>
        <w:rPr>
          <w:rFonts w:ascii="Arial" w:hAnsi="Arial"/>
          <w:sz w:val="22"/>
          <w:szCs w:val="21"/>
        </w:rPr>
        <w:br/>
        <w:t xml:space="preserve">и </w:t>
      </w:r>
      <w:r w:rsidRPr="0086519B">
        <w:rPr>
          <w:rFonts w:ascii="Arial" w:hAnsi="Arial"/>
          <w:sz w:val="22"/>
          <w:szCs w:val="21"/>
        </w:rPr>
        <w:t>заемных сре</w:t>
      </w:r>
      <w:proofErr w:type="gramStart"/>
      <w:r w:rsidRPr="0086519B">
        <w:rPr>
          <w:rFonts w:ascii="Arial" w:hAnsi="Arial"/>
          <w:sz w:val="22"/>
          <w:szCs w:val="21"/>
        </w:rPr>
        <w:t>дств вв</w:t>
      </w:r>
      <w:proofErr w:type="gramEnd"/>
      <w:r w:rsidRPr="0086519B">
        <w:rPr>
          <w:rFonts w:ascii="Arial" w:hAnsi="Arial"/>
          <w:sz w:val="22"/>
          <w:szCs w:val="21"/>
        </w:rPr>
        <w:t>едено в действие</w:t>
      </w:r>
      <w:r>
        <w:rPr>
          <w:rFonts w:ascii="Arial" w:hAnsi="Arial"/>
          <w:sz w:val="22"/>
          <w:szCs w:val="21"/>
        </w:rPr>
        <w:t xml:space="preserve"> (начиная с августа 2019 года с учетом жилых домов, построенных на земельных участках, предназначе</w:t>
      </w:r>
      <w:r>
        <w:rPr>
          <w:rFonts w:ascii="Arial" w:hAnsi="Arial"/>
          <w:sz w:val="22"/>
          <w:szCs w:val="21"/>
        </w:rPr>
        <w:t>н</w:t>
      </w:r>
      <w:r>
        <w:rPr>
          <w:rFonts w:ascii="Arial" w:hAnsi="Arial"/>
          <w:sz w:val="22"/>
          <w:szCs w:val="21"/>
        </w:rPr>
        <w:t>ных для ведения гражданами садоводства) – 214,3</w:t>
      </w:r>
      <w:r w:rsidRPr="0086519B">
        <w:rPr>
          <w:rFonts w:ascii="Arial" w:hAnsi="Arial"/>
          <w:sz w:val="22"/>
          <w:szCs w:val="21"/>
        </w:rPr>
        <w:t xml:space="preserve"> тысяч</w:t>
      </w:r>
      <w:r>
        <w:rPr>
          <w:rFonts w:ascii="Arial" w:hAnsi="Arial"/>
          <w:sz w:val="22"/>
          <w:szCs w:val="21"/>
        </w:rPr>
        <w:t xml:space="preserve">и квадратных </w:t>
      </w:r>
      <w:r>
        <w:rPr>
          <w:rFonts w:ascii="Arial" w:hAnsi="Arial"/>
          <w:sz w:val="22"/>
          <w:szCs w:val="21"/>
        </w:rPr>
        <w:br/>
        <w:t xml:space="preserve">метров </w:t>
      </w:r>
      <w:r w:rsidRPr="0086519B">
        <w:rPr>
          <w:rFonts w:ascii="Arial" w:hAnsi="Arial"/>
          <w:sz w:val="22"/>
          <w:szCs w:val="21"/>
        </w:rPr>
        <w:t>жилья. Доля домов</w:t>
      </w:r>
      <w:r>
        <w:rPr>
          <w:rFonts w:ascii="Arial" w:hAnsi="Arial"/>
          <w:sz w:val="22"/>
          <w:szCs w:val="21"/>
        </w:rPr>
        <w:t xml:space="preserve"> введенных населением</w:t>
      </w:r>
      <w:r w:rsidRPr="0086519B">
        <w:rPr>
          <w:rFonts w:ascii="Arial" w:hAnsi="Arial"/>
          <w:sz w:val="22"/>
          <w:szCs w:val="21"/>
        </w:rPr>
        <w:t xml:space="preserve"> в </w:t>
      </w:r>
      <w:proofErr w:type="gramStart"/>
      <w:r w:rsidRPr="0086519B">
        <w:rPr>
          <w:rFonts w:ascii="Arial" w:hAnsi="Arial"/>
          <w:sz w:val="22"/>
          <w:szCs w:val="21"/>
        </w:rPr>
        <w:t>общем</w:t>
      </w:r>
      <w:proofErr w:type="gramEnd"/>
      <w:r w:rsidRPr="0086519B">
        <w:rPr>
          <w:rFonts w:ascii="Arial" w:hAnsi="Arial"/>
          <w:sz w:val="22"/>
          <w:szCs w:val="21"/>
        </w:rPr>
        <w:t xml:space="preserve"> объеме жилья составила</w:t>
      </w:r>
      <w:r>
        <w:rPr>
          <w:rFonts w:ascii="Arial" w:hAnsi="Arial"/>
          <w:sz w:val="22"/>
          <w:szCs w:val="21"/>
        </w:rPr>
        <w:t xml:space="preserve"> 36,2 пр</w:t>
      </w:r>
      <w:r>
        <w:rPr>
          <w:rFonts w:ascii="Arial" w:hAnsi="Arial"/>
          <w:sz w:val="22"/>
          <w:szCs w:val="21"/>
        </w:rPr>
        <w:t>о</w:t>
      </w:r>
      <w:r>
        <w:rPr>
          <w:rFonts w:ascii="Arial" w:hAnsi="Arial"/>
          <w:sz w:val="22"/>
          <w:szCs w:val="21"/>
        </w:rPr>
        <w:t>цента</w:t>
      </w:r>
      <w:r w:rsidRPr="0086519B">
        <w:rPr>
          <w:rFonts w:ascii="Arial" w:hAnsi="Arial"/>
          <w:sz w:val="22"/>
          <w:szCs w:val="21"/>
        </w:rPr>
        <w:t>.</w:t>
      </w:r>
    </w:p>
    <w:p w:rsidR="00984FE6" w:rsidRPr="00AE68E3" w:rsidRDefault="00984FE6" w:rsidP="00984FE6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sz w:val="25"/>
          <w:szCs w:val="23"/>
        </w:rPr>
      </w:pPr>
      <w:r>
        <w:rPr>
          <w:noProof/>
          <w:sz w:val="25"/>
          <w:szCs w:val="23"/>
        </w:rPr>
        <w:drawing>
          <wp:inline distT="0" distB="0" distL="0" distR="0">
            <wp:extent cx="4638675" cy="56483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4FE6" w:rsidRPr="00AE68E3" w:rsidRDefault="00984FE6" w:rsidP="00984FE6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b/>
          <w:sz w:val="16"/>
          <w:szCs w:val="16"/>
        </w:rPr>
      </w:pPr>
      <w:r w:rsidRPr="00D4010C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н</w:t>
      </w:r>
      <w:r w:rsidRPr="00D4010C">
        <w:rPr>
          <w:rFonts w:ascii="Arial" w:hAnsi="Arial" w:cs="Arial"/>
          <w:sz w:val="16"/>
          <w:szCs w:val="16"/>
        </w:rPr>
        <w:t>ачиная с августа 2019 года</w:t>
      </w:r>
      <w:r>
        <w:rPr>
          <w:rFonts w:ascii="Arial" w:hAnsi="Arial" w:cs="Arial"/>
          <w:sz w:val="16"/>
          <w:szCs w:val="16"/>
        </w:rPr>
        <w:t xml:space="preserve"> -</w:t>
      </w:r>
      <w:r w:rsidRPr="00D4010C">
        <w:rPr>
          <w:rFonts w:ascii="Arial" w:hAnsi="Arial" w:cs="Arial"/>
          <w:sz w:val="16"/>
          <w:szCs w:val="16"/>
        </w:rPr>
        <w:t xml:space="preserve"> с учетом жилых домов, построенных на земельных участках, </w:t>
      </w:r>
      <w:r>
        <w:rPr>
          <w:rFonts w:ascii="Arial" w:hAnsi="Arial" w:cs="Arial"/>
          <w:sz w:val="16"/>
          <w:szCs w:val="16"/>
        </w:rPr>
        <w:br/>
      </w:r>
      <w:r w:rsidRPr="00D4010C">
        <w:rPr>
          <w:rFonts w:ascii="Arial" w:hAnsi="Arial" w:cs="Arial"/>
          <w:sz w:val="16"/>
          <w:szCs w:val="16"/>
        </w:rPr>
        <w:t>предназначенных для ведения садово</w:t>
      </w:r>
      <w:r w:rsidRPr="00D4010C">
        <w:rPr>
          <w:rFonts w:ascii="Arial" w:hAnsi="Arial" w:cs="Arial"/>
          <w:sz w:val="16"/>
          <w:szCs w:val="16"/>
        </w:rPr>
        <w:t>д</w:t>
      </w:r>
      <w:r w:rsidRPr="00D4010C">
        <w:rPr>
          <w:rFonts w:ascii="Arial" w:hAnsi="Arial" w:cs="Arial"/>
          <w:sz w:val="16"/>
          <w:szCs w:val="16"/>
        </w:rPr>
        <w:t>ства</w:t>
      </w:r>
    </w:p>
    <w:p w:rsidR="00984FE6" w:rsidRPr="0086519B" w:rsidRDefault="00984FE6" w:rsidP="00984FE6">
      <w:pPr>
        <w:pStyle w:val="PlainText"/>
        <w:pageBreakBefore/>
        <w:spacing w:before="100" w:after="60"/>
        <w:ind w:firstLine="720"/>
        <w:rPr>
          <w:rFonts w:ascii="Arial" w:hAnsi="Arial" w:cs="Arial"/>
          <w:snapToGrid w:val="0"/>
          <w:sz w:val="22"/>
          <w:szCs w:val="21"/>
        </w:rPr>
      </w:pPr>
      <w:r w:rsidRPr="0086519B">
        <w:rPr>
          <w:rFonts w:ascii="Arial" w:hAnsi="Arial" w:cs="Arial"/>
          <w:b/>
          <w:bCs/>
          <w:sz w:val="22"/>
          <w:szCs w:val="21"/>
        </w:rPr>
        <w:lastRenderedPageBreak/>
        <w:t>Ввод в действие (в эксплуатацию) зданий.</w:t>
      </w:r>
      <w:r w:rsidRPr="0086519B">
        <w:rPr>
          <w:rFonts w:ascii="Arial" w:hAnsi="Arial" w:cs="Arial"/>
          <w:b/>
          <w:bCs/>
          <w:snapToGrid w:val="0"/>
          <w:sz w:val="22"/>
          <w:szCs w:val="21"/>
        </w:rPr>
        <w:t xml:space="preserve"> </w:t>
      </w:r>
      <w:r w:rsidRPr="0086519B">
        <w:rPr>
          <w:rFonts w:ascii="Arial" w:hAnsi="Arial" w:cs="Arial"/>
          <w:bCs/>
          <w:snapToGrid w:val="0"/>
          <w:sz w:val="22"/>
          <w:szCs w:val="21"/>
        </w:rPr>
        <w:t>Из числа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введенных </w:t>
      </w:r>
      <w:r w:rsidRPr="0086519B">
        <w:rPr>
          <w:rFonts w:ascii="Arial" w:hAnsi="Arial" w:cs="Arial"/>
          <w:snapToGrid w:val="0"/>
          <w:sz w:val="22"/>
          <w:szCs w:val="21"/>
        </w:rPr>
        <w:br/>
        <w:t>в действие за январь</w:t>
      </w:r>
      <w:r>
        <w:rPr>
          <w:rFonts w:ascii="Arial" w:hAnsi="Arial" w:cs="Arial"/>
          <w:snapToGrid w:val="0"/>
          <w:sz w:val="22"/>
          <w:szCs w:val="21"/>
        </w:rPr>
        <w:t xml:space="preserve"> 2020 года зданий 97,3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процент</w:t>
      </w:r>
      <w:r>
        <w:rPr>
          <w:rFonts w:ascii="Arial" w:hAnsi="Arial" w:cs="Arial"/>
          <w:snapToGrid w:val="0"/>
          <w:sz w:val="22"/>
          <w:szCs w:val="21"/>
        </w:rPr>
        <w:t>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составляют здания жилого назначения.</w:t>
      </w:r>
    </w:p>
    <w:p w:rsidR="00984FE6" w:rsidRPr="0086519B" w:rsidRDefault="00984FE6" w:rsidP="00984FE6">
      <w:pPr>
        <w:pStyle w:val="PlainText"/>
        <w:spacing w:before="60" w:after="60"/>
        <w:ind w:firstLine="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Ввод в действие (в эксплуатацию) зданий по их видам </w:t>
      </w:r>
      <w:r w:rsidRPr="0086519B">
        <w:rPr>
          <w:rFonts w:ascii="Arial" w:hAnsi="Arial"/>
          <w:sz w:val="22"/>
          <w:szCs w:val="21"/>
        </w:rPr>
        <w:br/>
        <w:t>за январь</w:t>
      </w:r>
      <w:r>
        <w:rPr>
          <w:rFonts w:ascii="Arial" w:hAnsi="Arial"/>
          <w:sz w:val="22"/>
          <w:szCs w:val="21"/>
        </w:rPr>
        <w:t xml:space="preserve"> 2020</w:t>
      </w:r>
      <w:r w:rsidRPr="0086519B">
        <w:rPr>
          <w:rFonts w:ascii="Arial" w:hAnsi="Arial"/>
          <w:sz w:val="22"/>
          <w:szCs w:val="21"/>
        </w:rPr>
        <w:t xml:space="preserve"> года:</w:t>
      </w:r>
    </w:p>
    <w:tbl>
      <w:tblPr>
        <w:tblW w:w="8080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485"/>
        <w:gridCol w:w="1485"/>
        <w:gridCol w:w="1566"/>
      </w:tblGrid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7"/>
          <w:tblHeader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984FE6" w:rsidRPr="0086519B" w:rsidRDefault="00984FE6" w:rsidP="0053480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</w:p>
        </w:tc>
        <w:tc>
          <w:tcPr>
            <w:tcW w:w="148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984FE6" w:rsidRPr="0086519B" w:rsidRDefault="00984FE6" w:rsidP="0053480E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Количес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т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во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ед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и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ниц</w:t>
            </w:r>
          </w:p>
        </w:tc>
        <w:tc>
          <w:tcPr>
            <w:tcW w:w="1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84FE6" w:rsidRPr="0086519B" w:rsidRDefault="00984FE6" w:rsidP="0053480E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Общий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строител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ь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ный объем 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куб. м</w:t>
            </w:r>
          </w:p>
        </w:tc>
        <w:tc>
          <w:tcPr>
            <w:tcW w:w="15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984FE6" w:rsidRPr="0086519B" w:rsidRDefault="00984FE6" w:rsidP="0053480E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Общая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площадь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зд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кв. м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544" w:type="dxa"/>
            <w:tcBorders>
              <w:top w:val="double" w:sz="6" w:space="0" w:color="auto"/>
            </w:tcBorders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Введено в действие зд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а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ний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1299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7387,4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b/>
                <w:bCs/>
                <w:i/>
                <w:iCs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</w:rPr>
              <w:t>1167,9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hAnsi="Arial" w:cs="Arial"/>
                <w:i/>
                <w:sz w:val="20"/>
                <w:szCs w:val="19"/>
              </w:rPr>
              <w:t>в том числе: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ind w:right="325"/>
              <w:jc w:val="right"/>
              <w:rPr>
                <w:rFonts w:ascii="Arial" w:eastAsia="Times New Roman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pStyle w:val="xl40"/>
              <w:spacing w:before="128" w:after="128"/>
              <w:ind w:right="332"/>
              <w:jc w:val="right"/>
              <w:rPr>
                <w:rFonts w:ascii="Arial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ind w:right="339"/>
              <w:jc w:val="right"/>
              <w:rPr>
                <w:rFonts w:ascii="Arial" w:hAnsi="Arial" w:cs="Arial"/>
                <w:i/>
                <w:iCs/>
                <w:szCs w:val="19"/>
              </w:rPr>
            </w:pP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жилого назначения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1264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2895,8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786,8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нежилого назначения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4491,6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381,1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в том числе</w:t>
            </w:r>
            <w:r w:rsidRPr="0086519B">
              <w:rPr>
                <w:rFonts w:ascii="Arial" w:hAnsi="Arial" w:cs="Arial"/>
                <w:i/>
                <w:szCs w:val="19"/>
              </w:rPr>
              <w:t>: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промышленные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3656,3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262,6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коммерческие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15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565,4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73,6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административные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65,3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8,8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учебные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42,4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7,0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другие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</w:t>
            </w:r>
          </w:p>
        </w:tc>
        <w:tc>
          <w:tcPr>
            <w:tcW w:w="1485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88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162,2</w:t>
            </w:r>
          </w:p>
        </w:tc>
        <w:tc>
          <w:tcPr>
            <w:tcW w:w="1566" w:type="dxa"/>
            <w:vAlign w:val="bottom"/>
          </w:tcPr>
          <w:p w:rsidR="00984FE6" w:rsidRPr="0086519B" w:rsidRDefault="00984FE6" w:rsidP="0053480E">
            <w:pPr>
              <w:tabs>
                <w:tab w:val="decimal" w:pos="0"/>
                <w:tab w:val="decimal" w:pos="1155"/>
              </w:tabs>
              <w:spacing w:before="128" w:after="128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29,1</w:t>
            </w:r>
          </w:p>
        </w:tc>
      </w:tr>
    </w:tbl>
    <w:p w:rsidR="00984FE6" w:rsidRDefault="00984FE6" w:rsidP="00984FE6">
      <w:pPr>
        <w:pStyle w:val="PlainText"/>
        <w:spacing w:before="200" w:after="2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Строительная деятельность</w:t>
      </w:r>
      <w:r>
        <w:rPr>
          <w:rFonts w:ascii="Arial" w:hAnsi="Arial"/>
          <w:sz w:val="22"/>
          <w:szCs w:val="21"/>
        </w:rPr>
        <w:t xml:space="preserve">. В январе 2020 года </w:t>
      </w:r>
      <w:r w:rsidRPr="0086519B">
        <w:rPr>
          <w:rFonts w:ascii="Arial" w:hAnsi="Arial"/>
          <w:sz w:val="22"/>
          <w:szCs w:val="21"/>
        </w:rPr>
        <w:t>собственными силами предприятий</w:t>
      </w:r>
      <w:r>
        <w:rPr>
          <w:rFonts w:ascii="Arial" w:hAnsi="Arial"/>
          <w:sz w:val="22"/>
          <w:szCs w:val="21"/>
        </w:rPr>
        <w:t xml:space="preserve"> и организаций выполнено работ </w:t>
      </w:r>
      <w:r w:rsidRPr="0086519B">
        <w:rPr>
          <w:rFonts w:ascii="Arial" w:hAnsi="Arial"/>
          <w:sz w:val="22"/>
          <w:szCs w:val="21"/>
        </w:rPr>
        <w:t xml:space="preserve">и услуг по виду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деятельности «Строительство» на </w:t>
      </w:r>
      <w:r>
        <w:rPr>
          <w:rFonts w:ascii="Arial" w:hAnsi="Arial"/>
          <w:sz w:val="22"/>
          <w:szCs w:val="21"/>
        </w:rPr>
        <w:t xml:space="preserve">22,6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21,8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 xml:space="preserve"> 2019 года. </w:t>
      </w:r>
      <w:r w:rsidRPr="0086519B">
        <w:rPr>
          <w:rFonts w:ascii="Arial" w:hAnsi="Arial"/>
          <w:sz w:val="22"/>
          <w:szCs w:val="21"/>
        </w:rPr>
        <w:t xml:space="preserve">Из общего объема организациями, не относящимися к субъектам малого предпринимательства, выполнено работ и услуг на </w:t>
      </w:r>
      <w:r>
        <w:rPr>
          <w:rFonts w:ascii="Arial" w:hAnsi="Arial"/>
          <w:sz w:val="22"/>
          <w:szCs w:val="21"/>
        </w:rPr>
        <w:t xml:space="preserve">8,6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21,8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 xml:space="preserve"> 2019</w:t>
      </w:r>
      <w:r w:rsidRPr="0086519B">
        <w:rPr>
          <w:rFonts w:ascii="Arial" w:hAnsi="Arial"/>
          <w:sz w:val="22"/>
          <w:szCs w:val="21"/>
        </w:rPr>
        <w:t xml:space="preserve"> г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да.</w:t>
      </w:r>
    </w:p>
    <w:p w:rsidR="00984FE6" w:rsidRDefault="00984FE6" w:rsidP="00984FE6">
      <w:pPr>
        <w:pStyle w:val="PlainText"/>
        <w:widowControl w:val="0"/>
        <w:spacing w:before="200" w:after="20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Динамика объема работ, выполненных по виду деятельности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«Строительс</w:t>
      </w:r>
      <w:r w:rsidRPr="0086519B">
        <w:rPr>
          <w:rFonts w:ascii="Arial" w:hAnsi="Arial"/>
          <w:sz w:val="22"/>
          <w:szCs w:val="21"/>
        </w:rPr>
        <w:t>т</w:t>
      </w:r>
      <w:r w:rsidRPr="0086519B">
        <w:rPr>
          <w:rFonts w:ascii="Arial" w:hAnsi="Arial"/>
          <w:sz w:val="22"/>
          <w:szCs w:val="21"/>
        </w:rPr>
        <w:t>во»:</w:t>
      </w:r>
    </w:p>
    <w:p w:rsidR="00984FE6" w:rsidRDefault="00984FE6" w:rsidP="00984FE6">
      <w:pPr>
        <w:pStyle w:val="PlainText"/>
        <w:widowControl w:val="0"/>
        <w:spacing w:before="20" w:after="20"/>
        <w:rPr>
          <w:rFonts w:ascii="Arial" w:hAnsi="Arial"/>
          <w:sz w:val="22"/>
          <w:szCs w:val="21"/>
        </w:rPr>
      </w:pPr>
    </w:p>
    <w:tbl>
      <w:tblPr>
        <w:tblW w:w="7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21"/>
        <w:gridCol w:w="2782"/>
        <w:gridCol w:w="57"/>
        <w:gridCol w:w="2833"/>
        <w:gridCol w:w="6"/>
      </w:tblGrid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2"/>
        </w:trPr>
        <w:tc>
          <w:tcPr>
            <w:tcW w:w="2321" w:type="dxa"/>
            <w:tcBorders>
              <w:top w:val="double" w:sz="4" w:space="0" w:color="auto"/>
              <w:bottom w:val="double" w:sz="4" w:space="0" w:color="auto"/>
            </w:tcBorders>
          </w:tcPr>
          <w:p w:rsidR="00984FE6" w:rsidRPr="0086519B" w:rsidRDefault="00984FE6" w:rsidP="0053480E">
            <w:pPr>
              <w:pStyle w:val="PlainText"/>
              <w:spacing w:before="20" w:after="2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78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84FE6" w:rsidRPr="0086519B" w:rsidRDefault="00984FE6" w:rsidP="0053480E">
            <w:pPr>
              <w:pStyle w:val="PlainText"/>
              <w:spacing w:before="20" w:after="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Миллионов рублей</w:t>
            </w:r>
          </w:p>
        </w:tc>
        <w:tc>
          <w:tcPr>
            <w:tcW w:w="289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84FE6" w:rsidRPr="0086519B" w:rsidRDefault="00984FE6" w:rsidP="0053480E">
            <w:pPr>
              <w:pStyle w:val="PlainText"/>
              <w:spacing w:before="20" w:after="2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соответствующему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пер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и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9" w:type="dxa"/>
            <w:gridSpan w:val="5"/>
            <w:tcBorders>
              <w:top w:val="double" w:sz="4" w:space="0" w:color="auto"/>
            </w:tcBorders>
            <w:vAlign w:val="center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b/>
                <w:sz w:val="20"/>
                <w:szCs w:val="19"/>
              </w:rPr>
              <w:t>2018</w:t>
            </w:r>
            <w:r w:rsidRPr="0086519B">
              <w:rPr>
                <w:rFonts w:ascii="Arial" w:hAnsi="Arial"/>
                <w:b/>
                <w:sz w:val="20"/>
                <w:szCs w:val="19"/>
              </w:rPr>
              <w:t xml:space="preserve"> год</w:t>
            </w:r>
            <w:r w:rsidRPr="00563531">
              <w:rPr>
                <w:rStyle w:val="a3"/>
                <w:rFonts w:ascii="Arial" w:hAnsi="Arial" w:cs="Arial"/>
                <w:sz w:val="20"/>
                <w:szCs w:val="23"/>
              </w:rPr>
              <w:footnoteReference w:customMarkFollows="1" w:id="3"/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26174,3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 xml:space="preserve">в </w:t>
            </w:r>
            <w:r w:rsidRPr="00833965">
              <w:rPr>
                <w:rFonts w:ascii="Arial" w:hAnsi="Arial" w:cs="Arial"/>
                <w:i/>
                <w:szCs w:val="19"/>
              </w:rPr>
              <w:t>2</w:t>
            </w:r>
            <w:r>
              <w:rPr>
                <w:rFonts w:ascii="Arial" w:hAnsi="Arial" w:cs="Arial"/>
                <w:i/>
                <w:szCs w:val="19"/>
              </w:rPr>
              <w:t>,4 р.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22624,6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 w:rsidRPr="00833965">
              <w:rPr>
                <w:rFonts w:ascii="Arial" w:hAnsi="Arial" w:cs="Arial"/>
                <w:i/>
                <w:szCs w:val="19"/>
              </w:rPr>
              <w:t>13</w:t>
            </w:r>
            <w:r>
              <w:rPr>
                <w:rFonts w:ascii="Arial" w:hAnsi="Arial" w:cs="Arial"/>
                <w:i/>
                <w:szCs w:val="19"/>
              </w:rPr>
              <w:t>8,</w:t>
            </w:r>
            <w:r w:rsidRPr="00833965">
              <w:rPr>
                <w:rFonts w:ascii="Arial" w:hAnsi="Arial" w:cs="Arial"/>
                <w:i/>
                <w:szCs w:val="19"/>
              </w:rPr>
              <w:t>2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25679,2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100,</w:t>
            </w:r>
            <w:r w:rsidRPr="00833965">
              <w:rPr>
                <w:rFonts w:ascii="Arial" w:hAnsi="Arial" w:cs="Arial"/>
                <w:i/>
                <w:szCs w:val="19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2A329A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74478,</w:t>
            </w:r>
            <w:r w:rsidRPr="00833965">
              <w:rPr>
                <w:rFonts w:ascii="Arial" w:hAnsi="Arial" w:cs="Arial"/>
                <w:i/>
                <w:szCs w:val="19"/>
              </w:rPr>
              <w:t>1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141,</w:t>
            </w:r>
            <w:r w:rsidRPr="00833965">
              <w:rPr>
                <w:rFonts w:ascii="Arial" w:hAnsi="Arial" w:cs="Arial"/>
                <w:i/>
                <w:szCs w:val="19"/>
              </w:rPr>
              <w:t>1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9E73EE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lastRenderedPageBreak/>
              <w:t>Апрель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28817,9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118,</w:t>
            </w:r>
            <w:r w:rsidRPr="00833965">
              <w:rPr>
                <w:rFonts w:ascii="Arial" w:hAnsi="Arial" w:cs="Arial"/>
                <w:i/>
                <w:szCs w:val="19"/>
              </w:rPr>
              <w:t>7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35517,6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104,</w:t>
            </w:r>
            <w:r w:rsidRPr="00833965">
              <w:rPr>
                <w:rFonts w:ascii="Arial" w:hAnsi="Arial" w:cs="Arial"/>
                <w:i/>
                <w:szCs w:val="19"/>
              </w:rPr>
              <w:t>3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44935,3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115,</w:t>
            </w:r>
            <w:r w:rsidRPr="00833965">
              <w:rPr>
                <w:rFonts w:ascii="Arial" w:hAnsi="Arial" w:cs="Arial"/>
                <w:i/>
                <w:szCs w:val="19"/>
              </w:rPr>
              <w:t>5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53509C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полугодие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183748,9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122,</w:t>
            </w:r>
            <w:r w:rsidRPr="00833965">
              <w:rPr>
                <w:rFonts w:ascii="Arial" w:hAnsi="Arial" w:cs="Arial"/>
                <w:i/>
                <w:szCs w:val="19"/>
              </w:rPr>
              <w:t>5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A548C3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46594,6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121,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35495,5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91,</w:t>
            </w:r>
            <w:r w:rsidRPr="00833965">
              <w:rPr>
                <w:rFonts w:ascii="Arial" w:hAnsi="Arial" w:cs="Arial"/>
                <w:i/>
                <w:szCs w:val="19"/>
              </w:rPr>
              <w:t>4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 w:rsidRPr="00833965">
              <w:rPr>
                <w:rFonts w:ascii="Arial" w:hAnsi="Arial" w:cs="Arial"/>
                <w:i/>
                <w:szCs w:val="19"/>
              </w:rPr>
              <w:t>3</w:t>
            </w:r>
            <w:r>
              <w:rPr>
                <w:rFonts w:ascii="Arial" w:hAnsi="Arial" w:cs="Arial"/>
                <w:i/>
                <w:szCs w:val="19"/>
              </w:rPr>
              <w:t>9340,0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106,</w:t>
            </w:r>
            <w:r w:rsidRPr="00833965">
              <w:rPr>
                <w:rFonts w:ascii="Arial" w:hAnsi="Arial" w:cs="Arial"/>
                <w:i/>
                <w:szCs w:val="19"/>
              </w:rPr>
              <w:t>5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305179,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115,</w:t>
            </w:r>
            <w:r w:rsidRPr="00833965">
              <w:rPr>
                <w:rFonts w:ascii="Arial" w:hAnsi="Arial" w:cs="Arial"/>
                <w:i/>
                <w:szCs w:val="19"/>
              </w:rPr>
              <w:t>5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46560,4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 w:rsidRPr="00833965">
              <w:rPr>
                <w:rFonts w:ascii="Arial" w:hAnsi="Arial" w:cs="Arial"/>
                <w:i/>
                <w:szCs w:val="19"/>
              </w:rPr>
              <w:t>1</w:t>
            </w:r>
            <w:r>
              <w:rPr>
                <w:rFonts w:ascii="Arial" w:hAnsi="Arial" w:cs="Arial"/>
                <w:i/>
                <w:szCs w:val="19"/>
              </w:rPr>
              <w:t>25,</w:t>
            </w:r>
            <w:r w:rsidRPr="00833965">
              <w:rPr>
                <w:rFonts w:ascii="Arial" w:hAnsi="Arial" w:cs="Arial"/>
                <w:i/>
                <w:szCs w:val="19"/>
              </w:rPr>
              <w:t>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55247,3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143,</w:t>
            </w:r>
            <w:r w:rsidRPr="00833965">
              <w:rPr>
                <w:rFonts w:ascii="Arial" w:hAnsi="Arial" w:cs="Arial"/>
                <w:i/>
                <w:szCs w:val="19"/>
              </w:rPr>
              <w:t>7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62597,3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140,</w:t>
            </w:r>
            <w:r w:rsidRPr="00833965">
              <w:rPr>
                <w:rFonts w:ascii="Arial" w:hAnsi="Arial" w:cs="Arial"/>
                <w:i/>
                <w:szCs w:val="19"/>
              </w:rPr>
              <w:t>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469584,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122,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9" w:type="dxa"/>
            <w:gridSpan w:val="5"/>
            <w:vAlign w:val="bottom"/>
          </w:tcPr>
          <w:p w:rsidR="00984FE6" w:rsidRPr="00CE165F" w:rsidRDefault="00984FE6" w:rsidP="0053480E">
            <w:pPr>
              <w:pStyle w:val="PlainText"/>
              <w:spacing w:before="12" w:after="12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2019 год</w:t>
            </w:r>
            <w:proofErr w:type="gramStart"/>
            <w:r w:rsidRPr="00CE165F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  <w:proofErr w:type="gramEnd"/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26785,5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98,</w:t>
            </w:r>
            <w:r w:rsidRPr="00833965">
              <w:rPr>
                <w:rFonts w:ascii="Arial" w:hAnsi="Arial" w:cs="Arial"/>
                <w:i/>
                <w:szCs w:val="19"/>
              </w:rPr>
              <w:t>3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 w:rsidRPr="0086519B"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25117,</w:t>
            </w:r>
            <w:r w:rsidRPr="00833965">
              <w:rPr>
                <w:rFonts w:ascii="Arial" w:hAnsi="Arial" w:cs="Arial"/>
                <w:i/>
                <w:szCs w:val="19"/>
              </w:rPr>
              <w:t>4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106,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86519B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31931,6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116,</w:t>
            </w:r>
            <w:r w:rsidRPr="00833965">
              <w:rPr>
                <w:rFonts w:ascii="Arial" w:hAnsi="Arial" w:cs="Arial"/>
                <w:i/>
                <w:szCs w:val="19"/>
              </w:rPr>
              <w:t>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2A329A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83834,</w:t>
            </w:r>
            <w:r w:rsidRPr="00833965">
              <w:rPr>
                <w:rFonts w:ascii="Arial" w:hAnsi="Arial" w:cs="Arial"/>
                <w:i/>
                <w:szCs w:val="19"/>
              </w:rPr>
              <w:t>5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107,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9E73EE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31388,9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100,</w:t>
            </w:r>
            <w:r w:rsidRPr="00833965">
              <w:rPr>
                <w:rFonts w:ascii="Arial" w:hAnsi="Arial" w:cs="Arial"/>
                <w:i/>
                <w:szCs w:val="19"/>
              </w:rPr>
              <w:t>6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34350,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90,</w:t>
            </w:r>
            <w:r w:rsidRPr="00833965">
              <w:rPr>
                <w:rFonts w:ascii="Arial" w:hAnsi="Arial" w:cs="Arial"/>
                <w:i/>
                <w:szCs w:val="19"/>
              </w:rPr>
              <w:t>7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43644,4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90,</w:t>
            </w:r>
            <w:r w:rsidRPr="00833965">
              <w:rPr>
                <w:rFonts w:ascii="Arial" w:hAnsi="Arial" w:cs="Arial"/>
                <w:i/>
                <w:szCs w:val="19"/>
              </w:rPr>
              <w:t>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53509C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полугодие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193217,</w:t>
            </w:r>
            <w:r w:rsidRPr="00833965">
              <w:rPr>
                <w:rFonts w:ascii="Arial" w:hAnsi="Arial" w:cs="Arial"/>
                <w:i/>
                <w:szCs w:val="19"/>
              </w:rPr>
              <w:t>8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98,</w:t>
            </w:r>
            <w:r w:rsidRPr="00833965">
              <w:rPr>
                <w:rFonts w:ascii="Arial" w:hAnsi="Arial" w:cs="Arial"/>
                <w:i/>
                <w:szCs w:val="19"/>
              </w:rPr>
              <w:t>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Pr="00A548C3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42505,7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84,</w:t>
            </w:r>
            <w:r w:rsidRPr="00833965">
              <w:rPr>
                <w:rFonts w:ascii="Arial" w:hAnsi="Arial" w:cs="Arial"/>
                <w:i/>
                <w:szCs w:val="19"/>
              </w:rPr>
              <w:t>4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43555,4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111,</w:t>
            </w:r>
            <w:r w:rsidRPr="00833965">
              <w:rPr>
                <w:rFonts w:ascii="Arial" w:hAnsi="Arial" w:cs="Arial"/>
                <w:i/>
                <w:szCs w:val="19"/>
              </w:rPr>
              <w:t>8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44331,1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102,</w:t>
            </w:r>
            <w:r w:rsidRPr="00833965">
              <w:rPr>
                <w:rFonts w:ascii="Arial" w:hAnsi="Arial" w:cs="Arial"/>
                <w:i/>
                <w:szCs w:val="19"/>
              </w:rPr>
              <w:t>8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323610,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98,</w:t>
            </w:r>
            <w:r w:rsidRPr="00833965">
              <w:rPr>
                <w:rFonts w:ascii="Arial" w:hAnsi="Arial" w:cs="Arial"/>
                <w:i/>
                <w:szCs w:val="19"/>
              </w:rPr>
              <w:t>7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50573,3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98,</w:t>
            </w:r>
            <w:r w:rsidRPr="00833965">
              <w:rPr>
                <w:rFonts w:ascii="Arial" w:hAnsi="Arial" w:cs="Arial"/>
                <w:i/>
                <w:szCs w:val="19"/>
              </w:rPr>
              <w:t>9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46592,</w:t>
            </w:r>
            <w:r w:rsidRPr="00833965">
              <w:rPr>
                <w:rFonts w:ascii="Arial" w:hAnsi="Arial" w:cs="Arial"/>
                <w:i/>
                <w:szCs w:val="19"/>
              </w:rPr>
              <w:t>9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77,</w:t>
            </w:r>
            <w:r w:rsidRPr="00833965">
              <w:rPr>
                <w:rFonts w:ascii="Arial" w:hAnsi="Arial" w:cs="Arial"/>
                <w:i/>
                <w:szCs w:val="19"/>
              </w:rPr>
              <w:t>0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2839" w:type="dxa"/>
            <w:gridSpan w:val="2"/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87729,3</w:t>
            </w:r>
          </w:p>
        </w:tc>
        <w:tc>
          <w:tcPr>
            <w:tcW w:w="2839" w:type="dxa"/>
            <w:gridSpan w:val="2"/>
            <w:vAlign w:val="center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134,</w:t>
            </w:r>
            <w:r w:rsidRPr="00833965">
              <w:rPr>
                <w:rFonts w:ascii="Arial" w:hAnsi="Arial" w:cs="Arial"/>
                <w:i/>
                <w:szCs w:val="19"/>
              </w:rPr>
              <w:t>4</w:t>
            </w:r>
          </w:p>
        </w:tc>
      </w:tr>
      <w:tr w:rsidR="00984FE6" w:rsidRPr="0086519B" w:rsidTr="00534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tcBorders>
              <w:bottom w:val="double" w:sz="4" w:space="0" w:color="auto"/>
            </w:tcBorders>
            <w:vAlign w:val="bottom"/>
          </w:tcPr>
          <w:p w:rsidR="00984FE6" w:rsidRDefault="00984FE6" w:rsidP="0053480E">
            <w:pPr>
              <w:pStyle w:val="PlainText"/>
              <w:spacing w:before="12" w:after="1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2839" w:type="dxa"/>
            <w:gridSpan w:val="2"/>
            <w:tcBorders>
              <w:bottom w:val="double" w:sz="4" w:space="0" w:color="auto"/>
            </w:tcBorders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508505,5</w:t>
            </w:r>
          </w:p>
        </w:tc>
        <w:tc>
          <w:tcPr>
            <w:tcW w:w="2839" w:type="dxa"/>
            <w:gridSpan w:val="2"/>
            <w:tcBorders>
              <w:bottom w:val="double" w:sz="4" w:space="0" w:color="auto"/>
            </w:tcBorders>
            <w:vAlign w:val="bottom"/>
          </w:tcPr>
          <w:p w:rsidR="00984FE6" w:rsidRPr="00833965" w:rsidRDefault="00984FE6" w:rsidP="0053480E">
            <w:pPr>
              <w:spacing w:before="12" w:after="12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100,</w:t>
            </w:r>
            <w:r w:rsidRPr="00833965">
              <w:rPr>
                <w:rFonts w:ascii="Arial" w:hAnsi="Arial" w:cs="Arial"/>
                <w:i/>
                <w:szCs w:val="19"/>
              </w:rPr>
              <w:t>7</w:t>
            </w:r>
          </w:p>
        </w:tc>
      </w:tr>
    </w:tbl>
    <w:p w:rsidR="00EB50C5" w:rsidRDefault="00984FE6"/>
    <w:sectPr w:rsidR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E6" w:rsidRDefault="00984FE6" w:rsidP="00984FE6">
      <w:r>
        <w:separator/>
      </w:r>
    </w:p>
  </w:endnote>
  <w:endnote w:type="continuationSeparator" w:id="0">
    <w:p w:rsidR="00984FE6" w:rsidRDefault="00984FE6" w:rsidP="009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E6" w:rsidRDefault="00984FE6" w:rsidP="00984FE6">
      <w:r>
        <w:separator/>
      </w:r>
    </w:p>
  </w:footnote>
  <w:footnote w:type="continuationSeparator" w:id="0">
    <w:p w:rsidR="00984FE6" w:rsidRDefault="00984FE6" w:rsidP="00984FE6">
      <w:r>
        <w:continuationSeparator/>
      </w:r>
    </w:p>
  </w:footnote>
  <w:footnote w:id="1">
    <w:p w:rsidR="00984FE6" w:rsidRPr="00096444" w:rsidRDefault="00984FE6" w:rsidP="00984FE6">
      <w:pPr>
        <w:pStyle w:val="a4"/>
        <w:jc w:val="both"/>
        <w:rPr>
          <w:rFonts w:ascii="Arial" w:hAnsi="Arial" w:cs="Arial"/>
          <w:i/>
          <w:sz w:val="16"/>
          <w:szCs w:val="15"/>
        </w:rPr>
      </w:pPr>
      <w:r w:rsidRPr="0086519B">
        <w:rPr>
          <w:rStyle w:val="a3"/>
          <w:rFonts w:ascii="Arial" w:hAnsi="Arial" w:cs="Arial"/>
          <w:i/>
          <w:sz w:val="16"/>
          <w:szCs w:val="15"/>
        </w:rPr>
        <w:t>1</w:t>
      </w:r>
      <w:r w:rsidRPr="0086519B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с</w:t>
      </w:r>
      <w:r w:rsidRPr="00096444">
        <w:rPr>
          <w:rFonts w:ascii="Arial" w:hAnsi="Arial" w:cs="Arial"/>
          <w:i/>
          <w:sz w:val="16"/>
          <w:szCs w:val="15"/>
        </w:rPr>
        <w:t xml:space="preserve"> учетом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  <w:footnote w:id="2">
    <w:p w:rsidR="00984FE6" w:rsidRPr="00146668" w:rsidRDefault="00984FE6" w:rsidP="00984FE6">
      <w:pPr>
        <w:pStyle w:val="a4"/>
        <w:rPr>
          <w:rFonts w:ascii="Arial" w:hAnsi="Arial" w:cs="Arial"/>
          <w:i/>
          <w:sz w:val="16"/>
          <w:szCs w:val="15"/>
        </w:rPr>
      </w:pPr>
      <w:r w:rsidRPr="001E639C">
        <w:rPr>
          <w:rStyle w:val="a3"/>
          <w:i/>
        </w:rPr>
        <w:t>2</w:t>
      </w:r>
      <w:r w:rsidRPr="00096444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б</w:t>
      </w:r>
      <w:r w:rsidRPr="00096444">
        <w:rPr>
          <w:rFonts w:ascii="Arial" w:hAnsi="Arial" w:cs="Arial"/>
          <w:i/>
          <w:sz w:val="16"/>
          <w:szCs w:val="15"/>
        </w:rPr>
        <w:t xml:space="preserve">ез учета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  <w:footnote w:id="3">
    <w:p w:rsidR="00984FE6" w:rsidRPr="0086519B" w:rsidRDefault="00984FE6" w:rsidP="00984FE6">
      <w:pPr>
        <w:pStyle w:val="a4"/>
        <w:rPr>
          <w:szCs w:val="19"/>
        </w:rPr>
      </w:pPr>
      <w:r w:rsidRPr="0086519B">
        <w:rPr>
          <w:rStyle w:val="a3"/>
          <w:rFonts w:ascii="Arial" w:hAnsi="Arial" w:cs="Arial"/>
          <w:i/>
          <w:sz w:val="16"/>
          <w:szCs w:val="15"/>
        </w:rPr>
        <w:t>1</w:t>
      </w:r>
      <w:r w:rsidRPr="0086519B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 xml:space="preserve">данные за 2018 г. и 2019 г. уточнены в </w:t>
      </w:r>
      <w:proofErr w:type="gramStart"/>
      <w:r>
        <w:rPr>
          <w:rFonts w:ascii="Arial" w:hAnsi="Arial" w:cs="Arial"/>
          <w:i/>
          <w:sz w:val="16"/>
          <w:szCs w:val="15"/>
        </w:rPr>
        <w:t>соответствии</w:t>
      </w:r>
      <w:proofErr w:type="gramEnd"/>
      <w:r>
        <w:rPr>
          <w:rFonts w:ascii="Arial" w:hAnsi="Arial" w:cs="Arial"/>
          <w:i/>
          <w:sz w:val="16"/>
          <w:szCs w:val="15"/>
        </w:rPr>
        <w:t xml:space="preserve"> с Регламентом оценки, корректировки и </w:t>
      </w:r>
      <w:r>
        <w:rPr>
          <w:rFonts w:ascii="Arial" w:hAnsi="Arial" w:cs="Arial"/>
          <w:i/>
          <w:sz w:val="16"/>
          <w:szCs w:val="15"/>
        </w:rPr>
        <w:br/>
        <w:t xml:space="preserve">публикации данных статистического наблюдения за строительством и инвестициями в основной </w:t>
      </w:r>
      <w:r>
        <w:rPr>
          <w:rFonts w:ascii="Arial" w:hAnsi="Arial" w:cs="Arial"/>
          <w:i/>
          <w:sz w:val="16"/>
          <w:szCs w:val="15"/>
        </w:rPr>
        <w:br/>
        <w:t>к</w:t>
      </w:r>
      <w:r>
        <w:rPr>
          <w:rFonts w:ascii="Arial" w:hAnsi="Arial" w:cs="Arial"/>
          <w:i/>
          <w:sz w:val="16"/>
          <w:szCs w:val="15"/>
        </w:rPr>
        <w:t>а</w:t>
      </w:r>
      <w:r>
        <w:rPr>
          <w:rFonts w:ascii="Arial" w:hAnsi="Arial" w:cs="Arial"/>
          <w:i/>
          <w:sz w:val="16"/>
          <w:szCs w:val="15"/>
        </w:rPr>
        <w:t>питал, утвержденные приказом Росстата от 26.09.2016 №544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6"/>
    <w:rsid w:val="00281FC2"/>
    <w:rsid w:val="008F7616"/>
    <w:rsid w:val="009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984FE6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984FE6"/>
    <w:rPr>
      <w:vertAlign w:val="superscript"/>
    </w:rPr>
  </w:style>
  <w:style w:type="paragraph" w:customStyle="1" w:styleId="PlainText">
    <w:name w:val="Plain Text"/>
    <w:basedOn w:val="a"/>
    <w:rsid w:val="00984FE6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984FE6"/>
  </w:style>
  <w:style w:type="character" w:customStyle="1" w:styleId="a5">
    <w:name w:val="Текст сноски Знак"/>
    <w:basedOn w:val="a0"/>
    <w:link w:val="a4"/>
    <w:rsid w:val="0098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984FE6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98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984FE6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984FE6"/>
    <w:rPr>
      <w:vertAlign w:val="superscript"/>
    </w:rPr>
  </w:style>
  <w:style w:type="paragraph" w:customStyle="1" w:styleId="PlainText">
    <w:name w:val="Plain Text"/>
    <w:basedOn w:val="a"/>
    <w:rsid w:val="00984FE6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984FE6"/>
  </w:style>
  <w:style w:type="character" w:customStyle="1" w:styleId="a5">
    <w:name w:val="Текст сноски Знак"/>
    <w:basedOn w:val="a0"/>
    <w:link w:val="a4"/>
    <w:rsid w:val="0098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984FE6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98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10901467505239E-2"/>
          <c:y val="0.18524871355060035"/>
          <c:w val="0.94968553459119498"/>
          <c:h val="0.536878216123499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ln w="12700">
              <a:solidFill>
                <a:srgbClr val="333333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.11749934961976949"/>
                  <c:y val="-0.136013346114183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48260172836576049"/>
                  <c:y val="6.71362425717686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57516741948072425"/>
                  <c:y val="0.1551187016469970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6312095126654744"/>
                  <c:y val="-3.60176108008279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48147280590352382"/>
                  <c:y val="0.114797003944892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6376596033085647"/>
                  <c:y val="-9.50656212012154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16147296318087E-2"/>
                  <c:y val="1.70184140338391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33149713885237436"/>
                  <c:y val="0.176375084831194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53820132097605811"/>
                  <c:y val="-3.6667340297965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68672577661161849"/>
                  <c:y val="1.10471788722804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52288125950084763"/>
                  <c:y val="-0.136678103366745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46385854532508725"/>
                  <c:y val="-0.110410942195639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57615110284318949"/>
                  <c:y val="-2.46560844223016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63,0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51.3</c:v>
                </c:pt>
                <c:pt idx="1">
                  <c:v>48.6</c:v>
                </c:pt>
                <c:pt idx="2">
                  <c:v>68.099999999999994</c:v>
                </c:pt>
                <c:pt idx="3">
                  <c:v>63.9</c:v>
                </c:pt>
                <c:pt idx="4">
                  <c:v>41.9</c:v>
                </c:pt>
                <c:pt idx="5">
                  <c:v>45.9</c:v>
                </c:pt>
                <c:pt idx="6">
                  <c:v>51.1</c:v>
                </c:pt>
                <c:pt idx="7">
                  <c:v>65.900000000000006</c:v>
                </c:pt>
                <c:pt idx="8">
                  <c:v>40.799999999999997</c:v>
                </c:pt>
                <c:pt idx="9">
                  <c:v>56.6</c:v>
                </c:pt>
                <c:pt idx="10">
                  <c:v>44.3</c:v>
                </c:pt>
                <c:pt idx="11">
                  <c:v>27</c:v>
                </c:pt>
                <c:pt idx="12">
                  <c:v>36.200000000000003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158864896"/>
        <c:axId val="183739904"/>
      </c:lineChart>
      <c:catAx>
        <c:axId val="1588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739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739904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969696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8864896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0.77025</cdr:x>
      <cdr:y>0.13425</cdr:y>
    </cdr:from>
    <cdr:to>
      <cdr:x>0.961</cdr:x>
      <cdr:y>0.1685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9573" y="745500"/>
          <a:ext cx="866658" cy="190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процентов</a:t>
          </a:r>
          <a:endParaRPr lang="ru-RU"/>
        </a:p>
      </cdr:txBody>
    </cdr:sp>
  </cdr:relSizeAnchor>
  <cdr:relSizeAnchor xmlns:cdr="http://schemas.openxmlformats.org/drawingml/2006/chartDrawing">
    <cdr:from>
      <cdr:x>0.824</cdr:x>
      <cdr:y>0.90025</cdr:y>
    </cdr:from>
    <cdr:to>
      <cdr:x>1</cdr:x>
      <cdr:y>0.9415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09662" y="4999156"/>
          <a:ext cx="799643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 2020 год</a:t>
          </a:r>
          <a:endParaRPr lang="ru-RU"/>
        </a:p>
      </cdr:txBody>
    </cdr:sp>
  </cdr:relSizeAnchor>
  <cdr:relSizeAnchor xmlns:cdr="http://schemas.openxmlformats.org/drawingml/2006/chartDrawing">
    <cdr:from>
      <cdr:x>0.378</cdr:x>
      <cdr:y>0.90775</cdr:y>
    </cdr:from>
    <cdr:to>
      <cdr:x>0.552</cdr:x>
      <cdr:y>0.949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7415" y="5040804"/>
          <a:ext cx="790556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2019 год</a:t>
          </a:r>
          <a:endParaRPr lang="ru-RU"/>
        </a:p>
      </cdr:txBody>
    </cdr:sp>
  </cdr:relSizeAnchor>
  <cdr:relSizeAnchor xmlns:cdr="http://schemas.openxmlformats.org/drawingml/2006/chartDrawing">
    <cdr:from>
      <cdr:x>0.075</cdr:x>
      <cdr:y>0.01825</cdr:y>
    </cdr:from>
    <cdr:to>
      <cdr:x>0.94925</cdr:x>
      <cdr:y>0.08675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0757" y="101344"/>
          <a:ext cx="3972089" cy="380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ДОЛЯ ИНДИВИДУАЛЬНОГО ЖИЛЬЯ В ОБЩЕМ ОБЪЕМЕ</a:t>
          </a:r>
        </a:p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ЖИЛИЩНОГО СТРОИТЕЛЬСТВА</a:t>
          </a:r>
          <a:r>
            <a:rPr lang="ru-RU" sz="825" b="1" i="1" u="none" strike="noStrike" baseline="30000">
              <a:solidFill>
                <a:srgbClr val="000000"/>
              </a:solidFill>
              <a:latin typeface="Arial Cyr"/>
              <a:cs typeface="Arial Cyr"/>
            </a:rPr>
            <a:t>1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 Татьяна  Александровна</dc:creator>
  <cp:keywords/>
  <dc:description/>
  <cp:lastModifiedBy>Гладких  Татьяна  Александровна</cp:lastModifiedBy>
  <cp:revision>1</cp:revision>
  <dcterms:created xsi:type="dcterms:W3CDTF">2020-03-03T06:22:00Z</dcterms:created>
  <dcterms:modified xsi:type="dcterms:W3CDTF">2020-03-03T06:23:00Z</dcterms:modified>
</cp:coreProperties>
</file>